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F48C0" w14:textId="77777777" w:rsidR="003542B5" w:rsidRPr="000F6E6E" w:rsidRDefault="003D538A">
      <w:pPr>
        <w:pStyle w:val="pf0"/>
        <w:spacing w:after="280"/>
        <w:jc w:val="center"/>
        <w:rPr>
          <w:rStyle w:val="cf01"/>
          <w:i/>
          <w:iCs/>
        </w:rPr>
      </w:pPr>
      <w:bookmarkStart w:id="0" w:name="_Hlk131064580"/>
      <w:bookmarkEnd w:id="0"/>
      <w:r w:rsidRPr="000F6E6E">
        <w:rPr>
          <w:rFonts w:cs="Calibri"/>
        </w:rPr>
        <w:t xml:space="preserve"> </w:t>
      </w:r>
      <w:r w:rsidRPr="000F6E6E">
        <w:rPr>
          <w:noProof/>
        </w:rPr>
        <w:drawing>
          <wp:inline distT="0" distB="0" distL="0" distR="0" wp14:anchorId="31A0C94D" wp14:editId="00576D50">
            <wp:extent cx="721360" cy="721360"/>
            <wp:effectExtent l="0" t="0" r="0" b="0"/>
            <wp:docPr id="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6E6E">
        <w:rPr>
          <w:rFonts w:cs="Calibri"/>
        </w:rPr>
        <w:t xml:space="preserve"> </w:t>
      </w:r>
      <w:r w:rsidRPr="000F6E6E">
        <w:t xml:space="preserve">  </w:t>
      </w:r>
    </w:p>
    <w:p w14:paraId="3216E1AA" w14:textId="77777777" w:rsidR="003542B5" w:rsidRPr="000F6E6E" w:rsidRDefault="003542B5">
      <w:pPr>
        <w:widowControl w:val="0"/>
        <w:spacing w:after="0" w:line="240" w:lineRule="auto"/>
        <w:ind w:left="4623"/>
        <w:rPr>
          <w:rFonts w:ascii="Arial" w:hAnsi="Arial" w:cs="Arial"/>
          <w:sz w:val="24"/>
          <w:szCs w:val="24"/>
        </w:rPr>
      </w:pPr>
    </w:p>
    <w:p w14:paraId="32DC1086" w14:textId="77777777" w:rsidR="003542B5" w:rsidRPr="000F6E6E" w:rsidRDefault="003D538A">
      <w:pPr>
        <w:widowControl w:val="0"/>
        <w:spacing w:before="56"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0F6E6E">
        <w:rPr>
          <w:rFonts w:ascii="Tahoma" w:hAnsi="Tahoma" w:cs="Tahoma"/>
          <w:b/>
          <w:bCs/>
          <w:sz w:val="28"/>
          <w:szCs w:val="28"/>
        </w:rPr>
        <w:t>Úřad práce České republiky</w:t>
      </w:r>
    </w:p>
    <w:p w14:paraId="3F72AF62" w14:textId="77777777" w:rsidR="003542B5" w:rsidRPr="000F6E6E" w:rsidRDefault="003D538A">
      <w:pPr>
        <w:widowControl w:val="0"/>
        <w:spacing w:before="56"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0F6E6E">
        <w:rPr>
          <w:rFonts w:ascii="Tahoma" w:hAnsi="Tahoma" w:cs="Tahoma"/>
          <w:b/>
          <w:bCs/>
          <w:sz w:val="28"/>
          <w:szCs w:val="28"/>
        </w:rPr>
        <w:t>Kontaktní pracoviště Praha 2 a 3</w:t>
      </w:r>
    </w:p>
    <w:p w14:paraId="2DBF201D" w14:textId="77777777" w:rsidR="003542B5" w:rsidRPr="000F6E6E" w:rsidRDefault="003542B5">
      <w:pPr>
        <w:widowControl w:val="0"/>
        <w:spacing w:before="56" w:after="0" w:line="240" w:lineRule="auto"/>
        <w:jc w:val="center"/>
        <w:rPr>
          <w:rFonts w:ascii="Tahoma" w:hAnsi="Tahoma" w:cs="Tahoma"/>
          <w:sz w:val="24"/>
          <w:szCs w:val="24"/>
        </w:rPr>
      </w:pPr>
    </w:p>
    <w:p w14:paraId="183FC663" w14:textId="77777777" w:rsidR="003542B5" w:rsidRPr="000F6E6E" w:rsidRDefault="003D538A">
      <w:pPr>
        <w:jc w:val="center"/>
        <w:rPr>
          <w:rFonts w:ascii="Tahoma" w:hAnsi="Tahoma" w:cs="Tahoma"/>
        </w:rPr>
      </w:pPr>
      <w:r w:rsidRPr="000F6E6E">
        <w:rPr>
          <w:rFonts w:ascii="Tahoma" w:hAnsi="Tahoma" w:cs="Tahoma"/>
        </w:rPr>
        <w:t>Adresa objektu: Roháčova 133/13, 130 00 Praha 3</w:t>
      </w:r>
    </w:p>
    <w:p w14:paraId="61AA933D" w14:textId="77777777" w:rsidR="003542B5" w:rsidRPr="000F6E6E" w:rsidRDefault="003542B5">
      <w:pPr>
        <w:widowControl w:val="0"/>
        <w:spacing w:before="53" w:after="0" w:line="240" w:lineRule="auto"/>
        <w:rPr>
          <w:rFonts w:ascii="Tahoma" w:hAnsi="Tahoma" w:cs="Tahoma"/>
          <w:sz w:val="24"/>
          <w:szCs w:val="24"/>
        </w:rPr>
      </w:pPr>
    </w:p>
    <w:p w14:paraId="67DF6BBE" w14:textId="77777777" w:rsidR="003542B5" w:rsidRPr="000F6E6E" w:rsidRDefault="003D538A">
      <w:pPr>
        <w:widowControl w:val="0"/>
        <w:spacing w:before="53" w:after="0" w:line="240" w:lineRule="auto"/>
        <w:rPr>
          <w:rFonts w:ascii="Tahoma" w:hAnsi="Tahoma" w:cs="Tahoma"/>
          <w:sz w:val="24"/>
          <w:szCs w:val="24"/>
        </w:rPr>
      </w:pPr>
      <w:r w:rsidRPr="000F6E6E">
        <w:rPr>
          <w:rFonts w:ascii="Tahoma" w:hAnsi="Tahoma" w:cs="Tahoma"/>
          <w:b/>
          <w:bCs/>
          <w:sz w:val="24"/>
          <w:szCs w:val="24"/>
        </w:rPr>
        <w:t xml:space="preserve">Kontakty </w:t>
      </w:r>
    </w:p>
    <w:tbl>
      <w:tblPr>
        <w:tblStyle w:val="Mkatabulky"/>
        <w:tblpPr w:leftFromText="141" w:rightFromText="141" w:vertAnchor="text" w:horzAnchor="margin" w:tblpY="69"/>
        <w:tblW w:w="9072" w:type="dxa"/>
        <w:tblLayout w:type="fixed"/>
        <w:tblLook w:val="04A0" w:firstRow="1" w:lastRow="0" w:firstColumn="1" w:lastColumn="0" w:noHBand="0" w:noVBand="1"/>
      </w:tblPr>
      <w:tblGrid>
        <w:gridCol w:w="567"/>
        <w:gridCol w:w="8505"/>
      </w:tblGrid>
      <w:tr w:rsidR="000F6E6E" w:rsidRPr="000F6E6E" w14:paraId="4C4666DA" w14:textId="77777777">
        <w:trPr>
          <w:trHeight w:val="428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353709" w14:textId="77777777" w:rsidR="003542B5" w:rsidRPr="000F6E6E" w:rsidRDefault="003D538A">
            <w:pPr>
              <w:spacing w:after="0" w:line="20" w:lineRule="atLeast"/>
              <w:rPr>
                <w:rFonts w:ascii="Tahoma" w:hAnsi="Tahoma" w:cs="Tahoma"/>
                <w:b/>
                <w:bCs/>
                <w:sz w:val="24"/>
                <w:szCs w:val="24"/>
                <w:lang w:eastAsia="en-US"/>
              </w:rPr>
            </w:pPr>
            <w:r w:rsidRPr="000F6E6E">
              <w:rPr>
                <w:rFonts w:ascii="Tahoma" w:hAnsi="Tahoma" w:cs="Tahoma"/>
                <w:b/>
                <w:bCs/>
                <w:noProof/>
                <w:sz w:val="24"/>
                <w:szCs w:val="24"/>
                <w:lang w:eastAsia="en-US"/>
              </w:rPr>
              <w:drawing>
                <wp:anchor distT="0" distB="0" distL="0" distR="0" simplePos="0" relativeHeight="251635200" behindDoc="0" locked="0" layoutInCell="1" allowOverlap="1" wp14:anchorId="35093D7A" wp14:editId="3E8839A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36830</wp:posOffset>
                  </wp:positionV>
                  <wp:extent cx="222885" cy="222885"/>
                  <wp:effectExtent l="0" t="0" r="0" b="0"/>
                  <wp:wrapNone/>
                  <wp:docPr id="2" name="Obrázek 9" descr="tele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9" descr="tele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D1408" w14:textId="77777777" w:rsidR="003542B5" w:rsidRPr="000F6E6E" w:rsidRDefault="003D538A">
            <w:pPr>
              <w:widowControl w:val="0"/>
              <w:spacing w:after="0" w:line="20" w:lineRule="atLeast"/>
              <w:rPr>
                <w:rFonts w:ascii="Tahoma" w:hAnsi="Tahoma" w:cs="Tahoma"/>
                <w:sz w:val="24"/>
                <w:lang w:eastAsia="en-US"/>
              </w:rPr>
            </w:pPr>
            <w:r w:rsidRPr="000F6E6E">
              <w:rPr>
                <w:rFonts w:ascii="Tahoma" w:hAnsi="Tahoma" w:cs="Tahoma"/>
                <w:lang w:eastAsia="en-US"/>
              </w:rPr>
              <w:t>+420 800 77 99 00</w:t>
            </w:r>
          </w:p>
        </w:tc>
      </w:tr>
      <w:tr w:rsidR="000F6E6E" w:rsidRPr="000F6E6E" w14:paraId="2ED980B6" w14:textId="77777777">
        <w:trPr>
          <w:trHeight w:val="3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E48672" w14:textId="77777777" w:rsidR="003542B5" w:rsidRPr="000F6E6E" w:rsidRDefault="003D538A">
            <w:pPr>
              <w:spacing w:after="0" w:line="20" w:lineRule="atLeast"/>
              <w:rPr>
                <w:rFonts w:ascii="Tahoma" w:hAnsi="Tahoma" w:cs="Tahoma"/>
                <w:b/>
                <w:bCs/>
                <w:sz w:val="24"/>
                <w:szCs w:val="24"/>
                <w:lang w:eastAsia="en-US"/>
              </w:rPr>
            </w:pPr>
            <w:r w:rsidRPr="000F6E6E">
              <w:rPr>
                <w:rFonts w:ascii="Tahoma" w:hAnsi="Tahoma" w:cs="Tahoma"/>
                <w:b/>
                <w:bCs/>
                <w:noProof/>
                <w:sz w:val="24"/>
                <w:szCs w:val="24"/>
                <w:lang w:eastAsia="en-US"/>
              </w:rPr>
              <w:drawing>
                <wp:anchor distT="0" distB="0" distL="0" distR="0" simplePos="0" relativeHeight="251634176" behindDoc="0" locked="0" layoutInCell="1" allowOverlap="1" wp14:anchorId="0B17A238" wp14:editId="24B6F1D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15875</wp:posOffset>
                  </wp:positionV>
                  <wp:extent cx="281940" cy="266700"/>
                  <wp:effectExtent l="0" t="0" r="0" b="0"/>
                  <wp:wrapNone/>
                  <wp:docPr id="3" name="Obrázek 8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8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6A7AB" w14:textId="77777777" w:rsidR="003542B5" w:rsidRPr="000F6E6E" w:rsidRDefault="003D538A">
            <w:pPr>
              <w:spacing w:after="0" w:line="20" w:lineRule="atLeast"/>
              <w:rPr>
                <w:rFonts w:ascii="Tahoma" w:hAnsi="Tahoma" w:cs="Tahoma"/>
                <w:lang w:eastAsia="en-US"/>
              </w:rPr>
            </w:pPr>
            <w:r w:rsidRPr="000F6E6E">
              <w:rPr>
                <w:rFonts w:ascii="Tahoma" w:hAnsi="Tahoma" w:cs="Tahoma"/>
                <w:lang w:eastAsia="en-US"/>
              </w:rPr>
              <w:t>IDDS:</w:t>
            </w:r>
            <w:r w:rsidRPr="000F6E6E">
              <w:rPr>
                <w:rFonts w:ascii="Tahoma" w:hAnsi="Tahoma" w:cs="Tahoma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0F6E6E">
              <w:rPr>
                <w:rFonts w:ascii="Roboto;sans-serif" w:hAnsi="Roboto;sans-serif" w:cs="Tahoma"/>
                <w:sz w:val="24"/>
                <w:shd w:val="clear" w:color="auto" w:fill="FFFFFF"/>
                <w:lang w:eastAsia="en-US"/>
              </w:rPr>
              <w:t>wymxmng</w:t>
            </w:r>
            <w:proofErr w:type="spellEnd"/>
            <w:r w:rsidRPr="000F6E6E">
              <w:rPr>
                <w:rFonts w:ascii="Tahoma" w:hAnsi="Tahoma" w:cs="Tahoma"/>
                <w:shd w:val="clear" w:color="auto" w:fill="FFFFFF"/>
                <w:lang w:eastAsia="en-US"/>
              </w:rPr>
              <w:t xml:space="preserve"> </w:t>
            </w:r>
          </w:p>
          <w:p w14:paraId="675B264F" w14:textId="1EC3101D" w:rsidR="003542B5" w:rsidRPr="000F6E6E" w:rsidRDefault="003D538A" w:rsidP="00600B73">
            <w:pPr>
              <w:spacing w:after="0" w:line="20" w:lineRule="atLeast"/>
              <w:rPr>
                <w:rFonts w:ascii="Tahoma" w:hAnsi="Tahoma" w:cs="Tahoma"/>
                <w:lang w:eastAsia="en-US"/>
              </w:rPr>
            </w:pPr>
            <w:r w:rsidRPr="000F6E6E">
              <w:rPr>
                <w:rFonts w:ascii="Tahoma" w:hAnsi="Tahoma" w:cs="Tahoma"/>
                <w:lang w:eastAsia="en-US"/>
              </w:rPr>
              <w:t>e-podatelna:</w:t>
            </w:r>
            <w:r w:rsidR="00600B73">
              <w:rPr>
                <w:rFonts w:ascii="Tahoma" w:hAnsi="Tahoma" w:cs="Tahoma"/>
                <w:lang w:eastAsia="en-US"/>
              </w:rPr>
              <w:t xml:space="preserve"> </w:t>
            </w:r>
            <w:hyperlink r:id="rId9">
              <w:r w:rsidR="00600B73">
                <w:rPr>
                  <w:rStyle w:val="Hypertextovodkaz"/>
                  <w:rFonts w:ascii="Tahoma" w:hAnsi="Tahoma" w:cs="Tahoma"/>
                  <w:color w:val="0000FF"/>
                  <w:shd w:val="clear" w:color="auto" w:fill="FFFFFF"/>
                  <w:lang w:eastAsia="en-US"/>
                </w:rPr>
                <w:t>posta.abb@uradprace.cz</w:t>
              </w:r>
            </w:hyperlink>
            <w:r w:rsidR="00600B73">
              <w:rPr>
                <w:rFonts w:ascii="Tahoma" w:hAnsi="Tahoma" w:cs="Tahoma"/>
                <w:color w:val="0000FF"/>
                <w:shd w:val="clear" w:color="auto" w:fill="FFFFFF"/>
                <w:lang w:eastAsia="en-US"/>
              </w:rPr>
              <w:t xml:space="preserve">; </w:t>
            </w:r>
            <w:hyperlink r:id="rId10">
              <w:r w:rsidR="00600B73">
                <w:rPr>
                  <w:rStyle w:val="Hypertextovodkaz"/>
                  <w:rFonts w:ascii="Tahoma" w:hAnsi="Tahoma" w:cs="Tahoma"/>
                  <w:color w:val="0000FF"/>
                  <w:shd w:val="clear" w:color="auto" w:fill="FFFFFF"/>
                  <w:lang w:eastAsia="en-US"/>
                </w:rPr>
                <w:t>podatelna.aa@uradprace.cz</w:t>
              </w:r>
            </w:hyperlink>
          </w:p>
        </w:tc>
      </w:tr>
      <w:tr w:rsidR="000F6E6E" w:rsidRPr="000F6E6E" w14:paraId="4EAB9A2D" w14:textId="77777777">
        <w:trPr>
          <w:trHeight w:val="4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BA20D" w14:textId="77777777" w:rsidR="003542B5" w:rsidRPr="000F6E6E" w:rsidRDefault="003D538A">
            <w:pPr>
              <w:spacing w:after="0" w:line="20" w:lineRule="atLeast"/>
              <w:rPr>
                <w:rFonts w:ascii="Tahoma" w:hAnsi="Tahoma" w:cs="Tahoma"/>
                <w:b/>
                <w:bCs/>
                <w:sz w:val="24"/>
                <w:szCs w:val="24"/>
                <w:lang w:eastAsia="en-US"/>
              </w:rPr>
            </w:pPr>
            <w:r w:rsidRPr="000F6E6E">
              <w:rPr>
                <w:rFonts w:ascii="Tahoma" w:hAnsi="Tahoma" w:cs="Tahoma"/>
                <w:b/>
                <w:bCs/>
                <w:noProof/>
                <w:sz w:val="24"/>
                <w:szCs w:val="24"/>
                <w:lang w:eastAsia="en-US"/>
              </w:rPr>
              <w:drawing>
                <wp:anchor distT="0" distB="0" distL="0" distR="0" simplePos="0" relativeHeight="251633152" behindDoc="0" locked="0" layoutInCell="1" allowOverlap="1" wp14:anchorId="1967D6F7" wp14:editId="3FAE74C2">
                  <wp:simplePos x="0" y="0"/>
                  <wp:positionH relativeFrom="column">
                    <wp:posOffset>-55245</wp:posOffset>
                  </wp:positionH>
                  <wp:positionV relativeFrom="page">
                    <wp:posOffset>43815</wp:posOffset>
                  </wp:positionV>
                  <wp:extent cx="229870" cy="229870"/>
                  <wp:effectExtent l="0" t="0" r="0" b="0"/>
                  <wp:wrapNone/>
                  <wp:docPr id="4" name="Obrázek 7" descr="W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7" descr="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" cy="22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F4C80E" w14:textId="77777777" w:rsidR="003542B5" w:rsidRPr="000F6E6E" w:rsidRDefault="003D538A">
            <w:pPr>
              <w:widowControl w:val="0"/>
              <w:spacing w:after="0" w:line="20" w:lineRule="atLeast"/>
              <w:rPr>
                <w:rFonts w:ascii="Tahoma" w:hAnsi="Tahoma" w:cs="Tahoma"/>
                <w:b/>
                <w:bCs/>
                <w:lang w:eastAsia="en-US"/>
              </w:rPr>
            </w:pPr>
            <w:r w:rsidRPr="000F6E6E">
              <w:rPr>
                <w:rFonts w:ascii="Tahoma" w:hAnsi="Tahoma" w:cs="Tahoma"/>
                <w:b/>
                <w:bCs/>
                <w:lang w:eastAsia="en-US"/>
              </w:rPr>
              <w:t>www.uradprace.cz</w:t>
            </w:r>
          </w:p>
        </w:tc>
      </w:tr>
    </w:tbl>
    <w:p w14:paraId="28468911" w14:textId="77777777" w:rsidR="003542B5" w:rsidRPr="000F6E6E" w:rsidRDefault="003542B5">
      <w:pPr>
        <w:pStyle w:val="pf0"/>
        <w:spacing w:before="280" w:after="280"/>
        <w:rPr>
          <w:rFonts w:ascii="Tahoma" w:hAnsi="Tahoma" w:cs="Tahoma"/>
          <w:b/>
          <w:bCs/>
        </w:rPr>
      </w:pPr>
    </w:p>
    <w:p w14:paraId="3505070D" w14:textId="77777777" w:rsidR="003542B5" w:rsidRPr="000F6E6E" w:rsidRDefault="003D538A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  <w:r w:rsidRPr="000F6E6E">
        <w:rPr>
          <w:rFonts w:ascii="Tahoma" w:hAnsi="Tahoma" w:cs="Tahoma"/>
          <w:b/>
          <w:bCs/>
        </w:rPr>
        <w:t xml:space="preserve">Popis objektu </w:t>
      </w:r>
    </w:p>
    <w:p w14:paraId="1CEC4834" w14:textId="77777777" w:rsidR="003542B5" w:rsidRPr="000F6E6E" w:rsidRDefault="003D538A">
      <w:pPr>
        <w:widowControl w:val="0"/>
        <w:spacing w:before="48" w:line="240" w:lineRule="auto"/>
        <w:rPr>
          <w:rFonts w:ascii="Tahoma" w:hAnsi="Tahoma" w:cs="Tahoma"/>
          <w:sz w:val="20"/>
          <w:szCs w:val="20"/>
        </w:rPr>
      </w:pPr>
      <w:r w:rsidRPr="000F6E6E">
        <w:rPr>
          <w:rFonts w:ascii="Tahoma" w:hAnsi="Tahoma" w:cs="Tahoma"/>
          <w:sz w:val="20"/>
          <w:szCs w:val="20"/>
        </w:rPr>
        <w:t>Objekt je využíván jako kontaktní pracoviště pro Prahu 1, 2 a 3 a je veřejnosti přístupný.</w:t>
      </w:r>
    </w:p>
    <w:p w14:paraId="2F9ABB7F" w14:textId="77777777" w:rsidR="003542B5" w:rsidRPr="000F6E6E" w:rsidRDefault="003D538A">
      <w:pPr>
        <w:pStyle w:val="pf0"/>
        <w:spacing w:before="280" w:after="280"/>
        <w:rPr>
          <w:rStyle w:val="cf01"/>
          <w:i/>
          <w:iCs/>
        </w:rPr>
      </w:pPr>
      <w:r w:rsidRPr="000F6E6E">
        <w:rPr>
          <w:rFonts w:ascii="Tahoma" w:hAnsi="Tahoma" w:cs="Tahoma"/>
          <w:b/>
          <w:bCs/>
        </w:rPr>
        <w:t xml:space="preserve">Základní přehled přístupnosti </w:t>
      </w:r>
    </w:p>
    <w:p w14:paraId="5E17D159" w14:textId="77777777" w:rsidR="003542B5" w:rsidRPr="000F6E6E" w:rsidRDefault="003D538A">
      <w:pPr>
        <w:widowControl w:val="0"/>
        <w:spacing w:before="53" w:after="0" w:line="240" w:lineRule="auto"/>
        <w:rPr>
          <w:rFonts w:ascii="Tahoma" w:hAnsi="Tahoma" w:cs="Tahoma"/>
          <w:sz w:val="24"/>
          <w:szCs w:val="24"/>
        </w:rPr>
      </w:pPr>
      <w:r w:rsidRPr="000F6E6E">
        <w:rPr>
          <w:noProof/>
        </w:rPr>
        <w:drawing>
          <wp:inline distT="0" distB="0" distL="0" distR="0" wp14:anchorId="22C204B4" wp14:editId="083B3926">
            <wp:extent cx="306070" cy="306070"/>
            <wp:effectExtent l="0" t="0" r="0" b="0"/>
            <wp:docPr id="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6E6E">
        <w:rPr>
          <w:rFonts w:ascii="Tahoma" w:hAnsi="Tahoma" w:cs="Tahoma"/>
          <w:sz w:val="24"/>
          <w:szCs w:val="24"/>
        </w:rPr>
        <w:t xml:space="preserve"> </w:t>
      </w:r>
      <w:r w:rsidRPr="000F6E6E">
        <w:rPr>
          <w:noProof/>
        </w:rPr>
        <w:drawing>
          <wp:inline distT="0" distB="0" distL="0" distR="0" wp14:anchorId="630C0C6B" wp14:editId="604545C0">
            <wp:extent cx="306070" cy="306070"/>
            <wp:effectExtent l="0" t="0" r="0" b="0"/>
            <wp:docPr id="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6E6E">
        <w:rPr>
          <w:rFonts w:ascii="Tahoma" w:hAnsi="Tahoma" w:cs="Tahoma"/>
        </w:rPr>
        <w:t xml:space="preserve"> </w:t>
      </w:r>
      <w:r w:rsidRPr="000F6E6E">
        <w:rPr>
          <w:noProof/>
        </w:rPr>
        <w:drawing>
          <wp:inline distT="0" distB="0" distL="0" distR="0" wp14:anchorId="5C91D1A2" wp14:editId="6124097E">
            <wp:extent cx="290195" cy="295275"/>
            <wp:effectExtent l="0" t="0" r="0" b="0"/>
            <wp:docPr id="7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6E6E">
        <w:rPr>
          <w:rFonts w:ascii="Tahoma" w:hAnsi="Tahoma" w:cs="Tahoma"/>
        </w:rPr>
        <w:t xml:space="preserve"> </w:t>
      </w:r>
      <w:r w:rsidRPr="000F6E6E">
        <w:rPr>
          <w:noProof/>
        </w:rPr>
        <w:drawing>
          <wp:inline distT="0" distB="0" distL="0" distR="0" wp14:anchorId="3E8D1837" wp14:editId="45E6CFF8">
            <wp:extent cx="286385" cy="286385"/>
            <wp:effectExtent l="0" t="0" r="0" b="0"/>
            <wp:docPr id="8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6E6E">
        <w:rPr>
          <w:rFonts w:ascii="Tahoma" w:hAnsi="Tahoma" w:cs="Tahoma"/>
        </w:rPr>
        <w:t xml:space="preserve">  </w:t>
      </w:r>
    </w:p>
    <w:p w14:paraId="52C737D8" w14:textId="77777777" w:rsidR="003542B5" w:rsidRPr="000F6E6E" w:rsidRDefault="003542B5">
      <w:pPr>
        <w:widowControl w:val="0"/>
        <w:spacing w:after="0" w:line="240" w:lineRule="auto"/>
        <w:ind w:firstLine="566"/>
        <w:rPr>
          <w:rFonts w:ascii="Tahoma" w:hAnsi="Tahoma" w:cs="Tahoma"/>
        </w:rPr>
      </w:pPr>
    </w:p>
    <w:p w14:paraId="3FB6449E" w14:textId="77777777" w:rsidR="003542B5" w:rsidRPr="000F6E6E" w:rsidRDefault="003D538A">
      <w:pPr>
        <w:widowControl w:val="0"/>
        <w:spacing w:before="53"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0F6E6E">
        <w:rPr>
          <w:rFonts w:ascii="Tahoma" w:hAnsi="Tahoma" w:cs="Tahoma"/>
          <w:b/>
          <w:bCs/>
          <w:sz w:val="24"/>
          <w:szCs w:val="24"/>
        </w:rPr>
        <w:t xml:space="preserve">Uživatelský popis </w:t>
      </w:r>
    </w:p>
    <w:p w14:paraId="4E73317F" w14:textId="77777777" w:rsidR="003542B5" w:rsidRPr="000F6E6E" w:rsidRDefault="003542B5">
      <w:pPr>
        <w:widowControl w:val="0"/>
        <w:spacing w:before="48" w:line="240" w:lineRule="auto"/>
        <w:rPr>
          <w:rFonts w:ascii="Tahoma" w:hAnsi="Tahoma" w:cs="Tahoma"/>
          <w:sz w:val="20"/>
          <w:szCs w:val="20"/>
        </w:rPr>
      </w:pPr>
    </w:p>
    <w:p w14:paraId="343EB5A5" w14:textId="64C2CA30" w:rsidR="003542B5" w:rsidRPr="000F6E6E" w:rsidRDefault="003D538A">
      <w:pPr>
        <w:widowControl w:val="0"/>
        <w:spacing w:before="53" w:after="0" w:line="240" w:lineRule="auto"/>
        <w:rPr>
          <w:rFonts w:ascii="Tahoma" w:hAnsi="Tahoma" w:cs="Tahoma"/>
          <w:i/>
          <w:iCs/>
          <w:sz w:val="24"/>
          <w:szCs w:val="24"/>
        </w:rPr>
      </w:pPr>
      <w:r w:rsidRPr="000F6E6E">
        <w:rPr>
          <w:rFonts w:ascii="Tahoma" w:hAnsi="Tahoma" w:cs="Tahoma"/>
          <w:b/>
          <w:bCs/>
          <w:sz w:val="24"/>
          <w:szCs w:val="24"/>
        </w:rPr>
        <w:t xml:space="preserve">Vstup </w:t>
      </w:r>
      <w:r w:rsidRPr="000F6E6E">
        <w:rPr>
          <w:rFonts w:ascii="Tahoma" w:hAnsi="Tahoma" w:cs="Tahoma"/>
          <w:sz w:val="20"/>
          <w:szCs w:val="20"/>
        </w:rPr>
        <w:t xml:space="preserve">Povrch chodníku před vstupem do budovy je tvořen drobnou kamennou kostkou s mírným podélným sklonem </w:t>
      </w:r>
      <w:r w:rsidR="008D7D94" w:rsidRPr="000F6E6E">
        <w:rPr>
          <w:rFonts w:ascii="Tahoma" w:hAnsi="Tahoma" w:cs="Tahoma"/>
          <w:sz w:val="20"/>
          <w:szCs w:val="20"/>
        </w:rPr>
        <w:t xml:space="preserve">5 </w:t>
      </w:r>
      <w:r w:rsidRPr="000F6E6E">
        <w:rPr>
          <w:rFonts w:ascii="Tahoma" w:hAnsi="Tahoma" w:cs="Tahoma"/>
          <w:sz w:val="20"/>
          <w:szCs w:val="20"/>
        </w:rPr>
        <w:t xml:space="preserve">%. Vstupní vchodové dveře mají šířku 100 cm a otevírají se manuálně. Zvonková signalizace není instalována. Za vstupními dveřmi se nachází šikmá plošina šířky 135 cm a délky 300 cm se sklonem </w:t>
      </w:r>
      <w:r w:rsidR="008D7D94" w:rsidRPr="000F6E6E">
        <w:rPr>
          <w:rFonts w:ascii="Tahoma" w:hAnsi="Tahoma" w:cs="Tahoma"/>
          <w:sz w:val="20"/>
          <w:szCs w:val="20"/>
        </w:rPr>
        <w:t xml:space="preserve">8 </w:t>
      </w:r>
      <w:r w:rsidRPr="000F6E6E">
        <w:rPr>
          <w:rFonts w:ascii="Tahoma" w:hAnsi="Tahoma" w:cs="Tahoma"/>
          <w:sz w:val="20"/>
          <w:szCs w:val="20"/>
        </w:rPr>
        <w:t>%, která vede do vstupní haly. Před vstupem do haly se nacházejí další dveře šířky 90 cm. Oboje dveře jsou bez prahu.</w:t>
      </w:r>
    </w:p>
    <w:p w14:paraId="64CB52FB" w14:textId="77777777" w:rsidR="003542B5" w:rsidRPr="000F6E6E" w:rsidRDefault="003D538A">
      <w:pPr>
        <w:widowControl w:val="0"/>
        <w:spacing w:before="53" w:after="0" w:line="240" w:lineRule="auto"/>
        <w:rPr>
          <w:rFonts w:ascii="Tahoma" w:hAnsi="Tahoma" w:cs="Tahoma"/>
          <w:i/>
          <w:iCs/>
          <w:sz w:val="24"/>
          <w:szCs w:val="24"/>
        </w:rPr>
      </w:pPr>
      <w:r w:rsidRPr="000F6E6E">
        <w:rPr>
          <w:rFonts w:ascii="Tahoma" w:hAnsi="Tahoma" w:cs="Tahoma"/>
          <w:sz w:val="20"/>
          <w:szCs w:val="20"/>
        </w:rPr>
        <w:t>Pracovník ostrahy je připraven pomoci osobám s omezenou schopností pohybu otevřením dveří pro průjezd invalidního vozíku.</w:t>
      </w:r>
    </w:p>
    <w:p w14:paraId="673B516E" w14:textId="77777777" w:rsidR="003542B5" w:rsidRPr="000F6E6E" w:rsidRDefault="003D538A">
      <w:pPr>
        <w:widowControl w:val="0"/>
        <w:spacing w:before="53" w:after="0" w:line="240" w:lineRule="auto"/>
        <w:rPr>
          <w:rFonts w:ascii="Tahoma" w:hAnsi="Tahoma" w:cs="Tahoma"/>
          <w:i/>
          <w:iCs/>
          <w:sz w:val="24"/>
          <w:szCs w:val="24"/>
        </w:rPr>
      </w:pPr>
      <w:r w:rsidRPr="000F6E6E">
        <w:rPr>
          <w:rFonts w:ascii="Tahoma" w:hAnsi="Tahoma" w:cs="Tahoma"/>
          <w:sz w:val="20"/>
          <w:szCs w:val="20"/>
        </w:rPr>
        <w:t>Pro usnadnění orientace slabozrakých není vstup do budovy uzpůsoben.</w:t>
      </w:r>
    </w:p>
    <w:p w14:paraId="69AFD887" w14:textId="77777777" w:rsidR="003542B5" w:rsidRPr="000F6E6E" w:rsidRDefault="003D538A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  <w:r w:rsidRPr="000F6E6E">
        <w:rPr>
          <w:rFonts w:ascii="Tahoma" w:hAnsi="Tahoma" w:cs="Tahoma"/>
          <w:b/>
          <w:bCs/>
        </w:rPr>
        <w:t xml:space="preserve">Interiér </w:t>
      </w:r>
      <w:r w:rsidRPr="000F6E6E">
        <w:rPr>
          <w:rFonts w:ascii="Tahoma" w:hAnsi="Tahoma" w:cs="Tahoma"/>
          <w:sz w:val="20"/>
          <w:szCs w:val="20"/>
        </w:rPr>
        <w:t>Pro klienty jsou vyhrazena všechna podlaží, která jsou využívána následovně:</w:t>
      </w:r>
    </w:p>
    <w:p w14:paraId="1A129EA5" w14:textId="77777777" w:rsidR="003542B5" w:rsidRPr="000F6E6E" w:rsidRDefault="003D538A">
      <w:pPr>
        <w:pStyle w:val="pf0"/>
        <w:spacing w:after="0"/>
        <w:jc w:val="both"/>
      </w:pPr>
      <w:r w:rsidRPr="000F6E6E">
        <w:rPr>
          <w:rFonts w:ascii="Tahoma" w:hAnsi="Tahoma" w:cs="Tahoma"/>
          <w:sz w:val="20"/>
          <w:szCs w:val="20"/>
        </w:rPr>
        <w:t>1.NP – vstupní hala, plastový box nahrazující podatelnu, prostory kontaktního pracoviště, stanoviště ostrahy</w:t>
      </w:r>
    </w:p>
    <w:p w14:paraId="575CCD1F" w14:textId="77777777" w:rsidR="003542B5" w:rsidRPr="000F6E6E" w:rsidRDefault="003D538A">
      <w:pPr>
        <w:pStyle w:val="pf0"/>
        <w:spacing w:after="0"/>
        <w:jc w:val="both"/>
      </w:pPr>
      <w:r w:rsidRPr="000F6E6E">
        <w:rPr>
          <w:rFonts w:ascii="Tahoma" w:hAnsi="Tahoma" w:cs="Tahoma"/>
          <w:sz w:val="20"/>
          <w:szCs w:val="20"/>
        </w:rPr>
        <w:t>2.NP – prostory kontaktního pracoviště</w:t>
      </w:r>
    </w:p>
    <w:p w14:paraId="1E360C69" w14:textId="77777777" w:rsidR="003542B5" w:rsidRPr="000F6E6E" w:rsidRDefault="003D538A">
      <w:pPr>
        <w:pStyle w:val="pf0"/>
        <w:spacing w:after="0"/>
        <w:jc w:val="both"/>
      </w:pPr>
      <w:r w:rsidRPr="000F6E6E">
        <w:rPr>
          <w:rFonts w:ascii="Tahoma" w:hAnsi="Tahoma" w:cs="Tahoma"/>
          <w:sz w:val="20"/>
          <w:szCs w:val="20"/>
        </w:rPr>
        <w:t>3.NP – kanceláře kontaktního pracoviště (veřejnosti vstup zakázán)</w:t>
      </w:r>
    </w:p>
    <w:p w14:paraId="1A86CC13" w14:textId="77777777" w:rsidR="003542B5" w:rsidRPr="000F6E6E" w:rsidRDefault="003D538A">
      <w:pPr>
        <w:pStyle w:val="pf0"/>
        <w:spacing w:after="0"/>
        <w:jc w:val="both"/>
      </w:pPr>
      <w:r w:rsidRPr="000F6E6E">
        <w:rPr>
          <w:rFonts w:ascii="Tahoma" w:hAnsi="Tahoma" w:cs="Tahoma"/>
          <w:sz w:val="20"/>
          <w:szCs w:val="20"/>
        </w:rPr>
        <w:lastRenderedPageBreak/>
        <w:t>4.NP – kanceláře kontaktního pracoviště (veřejnosti vstup zakázán)</w:t>
      </w:r>
    </w:p>
    <w:p w14:paraId="404FA3A8" w14:textId="77777777" w:rsidR="003542B5" w:rsidRPr="000F6E6E" w:rsidRDefault="003D538A">
      <w:pPr>
        <w:pStyle w:val="pf0"/>
        <w:spacing w:after="0"/>
        <w:jc w:val="both"/>
      </w:pPr>
      <w:r w:rsidRPr="000F6E6E">
        <w:rPr>
          <w:rFonts w:ascii="Tahoma" w:hAnsi="Tahoma" w:cs="Tahoma"/>
          <w:sz w:val="20"/>
          <w:szCs w:val="20"/>
        </w:rPr>
        <w:t>Před dveřmi do vstupní haly je umístěný plastový kontejner, který slouží v době mimo úřední hodiny pro odevzdání pošty.</w:t>
      </w:r>
    </w:p>
    <w:p w14:paraId="4A464B0F" w14:textId="77777777" w:rsidR="003542B5" w:rsidRPr="000F6E6E" w:rsidRDefault="003D538A">
      <w:pPr>
        <w:pStyle w:val="pf0"/>
        <w:spacing w:after="0"/>
        <w:jc w:val="both"/>
      </w:pPr>
      <w:r w:rsidRPr="000F6E6E">
        <w:rPr>
          <w:rFonts w:ascii="Tahoma" w:hAnsi="Tahoma" w:cs="Tahoma"/>
          <w:sz w:val="20"/>
          <w:szCs w:val="20"/>
        </w:rPr>
        <w:t>Ve vstupní hale se nachází orientační tabule, po levé straně je pokladna se šířkou dveří 80 cm a prahem vysokým 3 cm. Nachází se zde i dvě čekárny pro klienty a klientská pracoviště.</w:t>
      </w:r>
    </w:p>
    <w:p w14:paraId="05BA4EED" w14:textId="77777777" w:rsidR="003542B5" w:rsidRPr="000F6E6E" w:rsidRDefault="003D538A">
      <w:pPr>
        <w:pStyle w:val="pf0"/>
        <w:spacing w:after="0"/>
        <w:jc w:val="both"/>
      </w:pPr>
      <w:r w:rsidRPr="000F6E6E">
        <w:rPr>
          <w:rFonts w:ascii="Tahoma" w:hAnsi="Tahoma" w:cs="Tahoma"/>
          <w:sz w:val="20"/>
          <w:szCs w:val="20"/>
        </w:rPr>
        <w:t xml:space="preserve">Do jednotlivých podlaží se klienti dostanou pouze po schodech. Požadavky osob s omezenou schopností pohybu lze vyřizovat pouze v 1.NP, protože v budově není výtah. Pracovníci úřadu po dohodě s klientem připraví prostor pro jednání v 1.NP. </w:t>
      </w:r>
    </w:p>
    <w:p w14:paraId="577290B8" w14:textId="77777777" w:rsidR="003542B5" w:rsidRPr="000F6E6E" w:rsidRDefault="003542B5">
      <w:pPr>
        <w:widowControl w:val="0"/>
        <w:spacing w:before="53" w:after="0" w:line="240" w:lineRule="auto"/>
        <w:rPr>
          <w:rFonts w:ascii="Tahoma" w:hAnsi="Tahoma" w:cs="Tahoma"/>
          <w:sz w:val="20"/>
          <w:szCs w:val="20"/>
        </w:rPr>
      </w:pPr>
    </w:p>
    <w:p w14:paraId="6126CCA4" w14:textId="77777777" w:rsidR="003542B5" w:rsidRPr="000F6E6E" w:rsidRDefault="003D538A">
      <w:pPr>
        <w:widowControl w:val="0"/>
        <w:spacing w:before="53" w:after="0" w:line="240" w:lineRule="auto"/>
      </w:pPr>
      <w:r w:rsidRPr="000F6E6E">
        <w:rPr>
          <w:rFonts w:ascii="Tahoma" w:hAnsi="Tahoma" w:cs="Tahoma"/>
          <w:b/>
          <w:bCs/>
          <w:sz w:val="24"/>
          <w:szCs w:val="24"/>
        </w:rPr>
        <w:t xml:space="preserve">Výtah </w:t>
      </w:r>
      <w:r w:rsidRPr="000F6E6E">
        <w:rPr>
          <w:rFonts w:ascii="Tahoma" w:hAnsi="Tahoma" w:cs="Tahoma"/>
          <w:sz w:val="20"/>
          <w:szCs w:val="20"/>
        </w:rPr>
        <w:t xml:space="preserve">V budově se nenachází výtah. </w:t>
      </w:r>
    </w:p>
    <w:p w14:paraId="28859BB4" w14:textId="77777777" w:rsidR="003542B5" w:rsidRPr="000F6E6E" w:rsidRDefault="003D538A">
      <w:pPr>
        <w:pStyle w:val="pf0"/>
        <w:spacing w:before="280" w:after="280"/>
        <w:jc w:val="both"/>
      </w:pPr>
      <w:r w:rsidRPr="000F6E6E">
        <w:rPr>
          <w:rFonts w:ascii="Tahoma" w:hAnsi="Tahoma" w:cs="Tahoma"/>
          <w:b/>
          <w:bCs/>
        </w:rPr>
        <w:t xml:space="preserve">Hygienické zázemí </w:t>
      </w:r>
      <w:r w:rsidRPr="000F6E6E">
        <w:rPr>
          <w:rFonts w:ascii="Tahoma" w:hAnsi="Tahoma" w:cs="Tahoma"/>
          <w:sz w:val="20"/>
          <w:szCs w:val="20"/>
        </w:rPr>
        <w:t xml:space="preserve">Upravená toaleta pro osoby s omezenou schopností pohybu se nachází na konci chodby vedoucí přímo ze vstupní haly. Směr je vyznačen šipkou na stěně. </w:t>
      </w:r>
    </w:p>
    <w:p w14:paraId="28B2FFFD" w14:textId="77777777" w:rsidR="003542B5" w:rsidRPr="000F6E6E" w:rsidRDefault="003D538A">
      <w:pPr>
        <w:pStyle w:val="pf0"/>
        <w:spacing w:before="280" w:after="280"/>
        <w:jc w:val="both"/>
      </w:pPr>
      <w:r w:rsidRPr="000F6E6E">
        <w:rPr>
          <w:rFonts w:ascii="Tahoma" w:hAnsi="Tahoma" w:cs="Tahoma"/>
          <w:b/>
          <w:bCs/>
        </w:rPr>
        <w:t xml:space="preserve">Parkování </w:t>
      </w:r>
      <w:r w:rsidRPr="000F6E6E">
        <w:rPr>
          <w:rFonts w:ascii="Tahoma" w:hAnsi="Tahoma" w:cs="Tahoma"/>
          <w:sz w:val="20"/>
          <w:szCs w:val="20"/>
        </w:rPr>
        <w:t>Objekt nedisponuje vlastní parkovací plochou pro vozidla klientů. Pro parkování lze využít přilehlé komunikace s vyznačenými parkovacími zónami.</w:t>
      </w:r>
    </w:p>
    <w:p w14:paraId="76135E34" w14:textId="34EB46EC" w:rsidR="003542B5" w:rsidRPr="000F6E6E" w:rsidRDefault="003D538A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  <w:r w:rsidRPr="000F6E6E">
        <w:rPr>
          <w:rFonts w:ascii="Tahoma" w:hAnsi="Tahoma" w:cs="Tahoma"/>
          <w:b/>
          <w:noProof/>
        </w:rPr>
        <w:drawing>
          <wp:anchor distT="0" distB="0" distL="0" distR="0" simplePos="0" relativeHeight="251638272" behindDoc="0" locked="0" layoutInCell="0" allowOverlap="1" wp14:anchorId="42C53CB4" wp14:editId="77562C66">
            <wp:simplePos x="0" y="0"/>
            <wp:positionH relativeFrom="column">
              <wp:posOffset>-33655</wp:posOffset>
            </wp:positionH>
            <wp:positionV relativeFrom="paragraph">
              <wp:posOffset>361950</wp:posOffset>
            </wp:positionV>
            <wp:extent cx="1860550" cy="2547620"/>
            <wp:effectExtent l="0" t="0" r="0" b="0"/>
            <wp:wrapSquare wrapText="largest"/>
            <wp:docPr id="9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6E6E">
        <w:rPr>
          <w:rFonts w:ascii="Tahoma" w:hAnsi="Tahoma" w:cs="Tahoma"/>
          <w:b/>
        </w:rPr>
        <w:t xml:space="preserve">Fotodokumentace </w:t>
      </w:r>
    </w:p>
    <w:p w14:paraId="6011F42A" w14:textId="70642EC7" w:rsidR="003542B5" w:rsidRPr="000F6E6E" w:rsidRDefault="003D538A">
      <w:pPr>
        <w:rPr>
          <w:rFonts w:ascii="Tahoma" w:hAnsi="Tahoma" w:cs="Tahoma"/>
          <w:b/>
          <w:sz w:val="24"/>
        </w:rPr>
      </w:pPr>
      <w:r w:rsidRPr="000F6E6E">
        <w:rPr>
          <w:rFonts w:ascii="Tahoma" w:hAnsi="Tahoma" w:cs="Tahoma"/>
          <w:b/>
          <w:noProof/>
          <w:sz w:val="24"/>
        </w:rPr>
        <w:drawing>
          <wp:anchor distT="0" distB="0" distL="0" distR="0" simplePos="0" relativeHeight="251650560" behindDoc="0" locked="0" layoutInCell="0" allowOverlap="1" wp14:anchorId="3831183B" wp14:editId="2B6CDB7F">
            <wp:simplePos x="0" y="0"/>
            <wp:positionH relativeFrom="column">
              <wp:posOffset>1192861</wp:posOffset>
            </wp:positionH>
            <wp:positionV relativeFrom="paragraph">
              <wp:posOffset>8945</wp:posOffset>
            </wp:positionV>
            <wp:extent cx="1909445" cy="2640965"/>
            <wp:effectExtent l="0" t="0" r="0" b="0"/>
            <wp:wrapSquare wrapText="largest"/>
            <wp:docPr id="11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0D217" w14:textId="2CEB9F6D" w:rsidR="003542B5" w:rsidRPr="000F6E6E" w:rsidRDefault="003542B5">
      <w:pPr>
        <w:rPr>
          <w:rFonts w:ascii="Tahoma" w:hAnsi="Tahoma" w:cs="Tahoma"/>
          <w:b/>
          <w:sz w:val="24"/>
        </w:rPr>
      </w:pPr>
    </w:p>
    <w:p w14:paraId="0518863D" w14:textId="77777777" w:rsidR="003542B5" w:rsidRPr="000F6E6E" w:rsidRDefault="003542B5">
      <w:pPr>
        <w:rPr>
          <w:rFonts w:ascii="Tahoma" w:hAnsi="Tahoma" w:cs="Tahoma"/>
          <w:b/>
          <w:sz w:val="24"/>
        </w:rPr>
      </w:pPr>
    </w:p>
    <w:p w14:paraId="18E28963" w14:textId="725553DC" w:rsidR="003542B5" w:rsidRPr="000F6E6E" w:rsidRDefault="003542B5">
      <w:pPr>
        <w:rPr>
          <w:rFonts w:ascii="Tahoma" w:hAnsi="Tahoma" w:cs="Tahoma"/>
          <w:b/>
          <w:sz w:val="24"/>
        </w:rPr>
      </w:pPr>
    </w:p>
    <w:p w14:paraId="45BD496C" w14:textId="585F4176" w:rsidR="003542B5" w:rsidRPr="000F6E6E" w:rsidRDefault="003542B5">
      <w:pPr>
        <w:rPr>
          <w:rFonts w:ascii="Tahoma" w:hAnsi="Tahoma" w:cs="Tahoma"/>
          <w:b/>
          <w:sz w:val="24"/>
        </w:rPr>
      </w:pPr>
    </w:p>
    <w:p w14:paraId="09B67F64" w14:textId="08E169DA" w:rsidR="003542B5" w:rsidRPr="000F6E6E" w:rsidRDefault="003542B5">
      <w:pPr>
        <w:rPr>
          <w:rFonts w:ascii="Tahoma" w:hAnsi="Tahoma" w:cs="Tahoma"/>
          <w:b/>
          <w:sz w:val="24"/>
        </w:rPr>
      </w:pPr>
    </w:p>
    <w:p w14:paraId="3941D9EC" w14:textId="77777777" w:rsidR="003542B5" w:rsidRPr="000F6E6E" w:rsidRDefault="003542B5">
      <w:pPr>
        <w:rPr>
          <w:rFonts w:ascii="Tahoma" w:hAnsi="Tahoma" w:cs="Tahoma"/>
          <w:b/>
          <w:sz w:val="24"/>
        </w:rPr>
      </w:pPr>
    </w:p>
    <w:p w14:paraId="2E520E39" w14:textId="5280630D" w:rsidR="003542B5" w:rsidRPr="000F6E6E" w:rsidRDefault="003542B5">
      <w:pPr>
        <w:rPr>
          <w:rFonts w:ascii="Tahoma" w:hAnsi="Tahoma" w:cs="Tahoma"/>
          <w:b/>
          <w:sz w:val="24"/>
        </w:rPr>
      </w:pPr>
    </w:p>
    <w:p w14:paraId="1CF8723B" w14:textId="0132D1F6" w:rsidR="003542B5" w:rsidRPr="000F6E6E" w:rsidRDefault="003542B5">
      <w:pPr>
        <w:rPr>
          <w:rFonts w:ascii="Tahoma" w:hAnsi="Tahoma" w:cs="Tahoma"/>
          <w:b/>
          <w:sz w:val="24"/>
        </w:rPr>
      </w:pPr>
    </w:p>
    <w:p w14:paraId="02430CE4" w14:textId="5E482380" w:rsidR="003542B5" w:rsidRPr="000F6E6E" w:rsidRDefault="003D538A">
      <w:pPr>
        <w:rPr>
          <w:rFonts w:ascii="Tahoma" w:hAnsi="Tahoma" w:cs="Tahoma"/>
          <w:b/>
          <w:sz w:val="24"/>
        </w:rPr>
      </w:pPr>
      <w:r w:rsidRPr="000F6E6E">
        <w:rPr>
          <w:rFonts w:ascii="Tahoma" w:hAnsi="Tahoma" w:cs="Tahoma"/>
          <w:b/>
          <w:noProof/>
          <w:sz w:val="24"/>
        </w:rPr>
        <w:drawing>
          <wp:anchor distT="0" distB="0" distL="0" distR="0" simplePos="0" relativeHeight="251645440" behindDoc="0" locked="0" layoutInCell="0" allowOverlap="1" wp14:anchorId="2EB9FB1C" wp14:editId="1E9AA4EF">
            <wp:simplePos x="0" y="0"/>
            <wp:positionH relativeFrom="column">
              <wp:posOffset>-17586</wp:posOffset>
            </wp:positionH>
            <wp:positionV relativeFrom="paragraph">
              <wp:posOffset>303309</wp:posOffset>
            </wp:positionV>
            <wp:extent cx="1868170" cy="2416810"/>
            <wp:effectExtent l="0" t="0" r="0" b="0"/>
            <wp:wrapSquare wrapText="largest"/>
            <wp:docPr id="10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236EE" w14:textId="6F78D22C" w:rsidR="003542B5" w:rsidRPr="000F6E6E" w:rsidRDefault="003D538A">
      <w:pPr>
        <w:rPr>
          <w:rFonts w:ascii="Tahoma" w:hAnsi="Tahoma" w:cs="Tahoma"/>
          <w:b/>
          <w:sz w:val="24"/>
        </w:rPr>
      </w:pPr>
      <w:r w:rsidRPr="000F6E6E">
        <w:rPr>
          <w:rFonts w:ascii="Tahoma" w:hAnsi="Tahoma" w:cs="Tahoma"/>
          <w:b/>
          <w:noProof/>
          <w:sz w:val="24"/>
        </w:rPr>
        <w:drawing>
          <wp:anchor distT="0" distB="0" distL="0" distR="0" simplePos="0" relativeHeight="251655680" behindDoc="0" locked="0" layoutInCell="0" allowOverlap="1" wp14:anchorId="7120617A" wp14:editId="5F78D1DB">
            <wp:simplePos x="0" y="0"/>
            <wp:positionH relativeFrom="column">
              <wp:posOffset>1113155</wp:posOffset>
            </wp:positionH>
            <wp:positionV relativeFrom="paragraph">
              <wp:posOffset>5080</wp:posOffset>
            </wp:positionV>
            <wp:extent cx="2027555" cy="2557145"/>
            <wp:effectExtent l="0" t="0" r="0" b="0"/>
            <wp:wrapSquare wrapText="largest"/>
            <wp:docPr id="12" name="Obrázek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6E6E">
        <w:rPr>
          <w:rFonts w:ascii="Tahoma" w:hAnsi="Tahoma" w:cs="Tahoma"/>
          <w:b/>
          <w:sz w:val="24"/>
        </w:rPr>
        <w:t xml:space="preserve"> </w:t>
      </w:r>
    </w:p>
    <w:p w14:paraId="2A1239D5" w14:textId="560741EC" w:rsidR="003542B5" w:rsidRPr="000F6E6E" w:rsidRDefault="003542B5">
      <w:pPr>
        <w:rPr>
          <w:rFonts w:ascii="Tahoma" w:hAnsi="Tahoma" w:cs="Tahoma"/>
          <w:b/>
          <w:sz w:val="24"/>
        </w:rPr>
      </w:pPr>
    </w:p>
    <w:p w14:paraId="1841640B" w14:textId="1BF1C13D" w:rsidR="003542B5" w:rsidRPr="000F6E6E" w:rsidRDefault="003542B5">
      <w:pPr>
        <w:rPr>
          <w:rFonts w:ascii="Tahoma" w:hAnsi="Tahoma" w:cs="Tahoma"/>
          <w:b/>
          <w:sz w:val="24"/>
        </w:rPr>
      </w:pPr>
    </w:p>
    <w:p w14:paraId="1FA7AE4C" w14:textId="38BC6A8C" w:rsidR="003542B5" w:rsidRPr="000F6E6E" w:rsidRDefault="003542B5">
      <w:pPr>
        <w:rPr>
          <w:rFonts w:ascii="Tahoma" w:hAnsi="Tahoma" w:cs="Tahoma"/>
          <w:b/>
          <w:sz w:val="24"/>
        </w:rPr>
      </w:pPr>
    </w:p>
    <w:p w14:paraId="7ED66B34" w14:textId="77777777" w:rsidR="003542B5" w:rsidRPr="000F6E6E" w:rsidRDefault="003542B5">
      <w:pPr>
        <w:rPr>
          <w:rFonts w:ascii="Tahoma" w:hAnsi="Tahoma" w:cs="Tahoma"/>
          <w:b/>
          <w:sz w:val="24"/>
        </w:rPr>
      </w:pPr>
    </w:p>
    <w:p w14:paraId="02DBA2AE" w14:textId="09988337" w:rsidR="003542B5" w:rsidRPr="000F6E6E" w:rsidRDefault="003542B5">
      <w:pPr>
        <w:rPr>
          <w:rFonts w:ascii="Tahoma" w:hAnsi="Tahoma" w:cs="Tahoma"/>
          <w:b/>
          <w:sz w:val="24"/>
        </w:rPr>
      </w:pPr>
    </w:p>
    <w:p w14:paraId="3EFC9932" w14:textId="51199622" w:rsidR="003542B5" w:rsidRPr="000F6E6E" w:rsidRDefault="003D538A">
      <w:pPr>
        <w:rPr>
          <w:rFonts w:ascii="Tahoma" w:hAnsi="Tahoma" w:cs="Tahoma"/>
          <w:b/>
          <w:sz w:val="24"/>
        </w:rPr>
      </w:pPr>
      <w:r w:rsidRPr="000F6E6E">
        <w:rPr>
          <w:rFonts w:ascii="Tahoma" w:hAnsi="Tahoma" w:cs="Tahoma"/>
          <w:b/>
          <w:noProof/>
          <w:sz w:val="24"/>
        </w:rPr>
        <w:lastRenderedPageBreak/>
        <w:drawing>
          <wp:anchor distT="0" distB="0" distL="0" distR="0" simplePos="0" relativeHeight="251668992" behindDoc="0" locked="0" layoutInCell="0" allowOverlap="1" wp14:anchorId="224BF63C" wp14:editId="7C3820C3">
            <wp:simplePos x="0" y="0"/>
            <wp:positionH relativeFrom="column">
              <wp:posOffset>3185629</wp:posOffset>
            </wp:positionH>
            <wp:positionV relativeFrom="paragraph">
              <wp:posOffset>33931</wp:posOffset>
            </wp:positionV>
            <wp:extent cx="2364105" cy="3169920"/>
            <wp:effectExtent l="0" t="0" r="0" b="0"/>
            <wp:wrapSquare wrapText="largest"/>
            <wp:docPr id="14" name="Obrázek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6E6E">
        <w:rPr>
          <w:rFonts w:ascii="Tahoma" w:hAnsi="Tahoma" w:cs="Tahoma"/>
          <w:b/>
          <w:noProof/>
          <w:sz w:val="24"/>
        </w:rPr>
        <w:drawing>
          <wp:anchor distT="0" distB="0" distL="0" distR="0" simplePos="0" relativeHeight="251682304" behindDoc="0" locked="0" layoutInCell="0" allowOverlap="1" wp14:anchorId="3074173E" wp14:editId="49BBEE90">
            <wp:simplePos x="0" y="0"/>
            <wp:positionH relativeFrom="column">
              <wp:posOffset>55383</wp:posOffset>
            </wp:positionH>
            <wp:positionV relativeFrom="paragraph">
              <wp:posOffset>15295</wp:posOffset>
            </wp:positionV>
            <wp:extent cx="2359025" cy="3244850"/>
            <wp:effectExtent l="0" t="0" r="0" b="0"/>
            <wp:wrapSquare wrapText="largest"/>
            <wp:docPr id="13" name="Obrázek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8DDE8A" w14:textId="1F824AC1" w:rsidR="003542B5" w:rsidRPr="000F6E6E" w:rsidRDefault="003542B5">
      <w:pPr>
        <w:rPr>
          <w:rFonts w:ascii="Tahoma" w:hAnsi="Tahoma" w:cs="Tahoma"/>
          <w:b/>
          <w:sz w:val="24"/>
        </w:rPr>
      </w:pPr>
    </w:p>
    <w:p w14:paraId="0C9F6100" w14:textId="100B3CB4" w:rsidR="003542B5" w:rsidRPr="000F6E6E" w:rsidRDefault="003542B5">
      <w:pPr>
        <w:rPr>
          <w:rFonts w:ascii="Tahoma" w:hAnsi="Tahoma" w:cs="Tahoma"/>
          <w:b/>
          <w:sz w:val="24"/>
        </w:rPr>
      </w:pPr>
    </w:p>
    <w:p w14:paraId="5959030F" w14:textId="185374D6" w:rsidR="003542B5" w:rsidRPr="000F6E6E" w:rsidRDefault="003542B5">
      <w:pPr>
        <w:rPr>
          <w:rFonts w:ascii="Tahoma" w:hAnsi="Tahoma" w:cs="Tahoma"/>
          <w:b/>
          <w:sz w:val="24"/>
        </w:rPr>
      </w:pPr>
    </w:p>
    <w:p w14:paraId="46D729EB" w14:textId="7823C8B8" w:rsidR="003542B5" w:rsidRPr="000F6E6E" w:rsidRDefault="003542B5">
      <w:pPr>
        <w:rPr>
          <w:rFonts w:ascii="Tahoma" w:hAnsi="Tahoma" w:cs="Tahoma"/>
          <w:b/>
          <w:sz w:val="24"/>
        </w:rPr>
      </w:pPr>
    </w:p>
    <w:p w14:paraId="4770038C" w14:textId="3056F441" w:rsidR="003542B5" w:rsidRPr="000F6E6E" w:rsidRDefault="003542B5">
      <w:pPr>
        <w:rPr>
          <w:rFonts w:ascii="Tahoma" w:hAnsi="Tahoma" w:cs="Tahoma"/>
          <w:b/>
          <w:sz w:val="24"/>
        </w:rPr>
      </w:pPr>
    </w:p>
    <w:p w14:paraId="2F44F045" w14:textId="77777777" w:rsidR="003542B5" w:rsidRPr="000F6E6E" w:rsidRDefault="003542B5">
      <w:pPr>
        <w:rPr>
          <w:rFonts w:ascii="Tahoma" w:hAnsi="Tahoma" w:cs="Tahoma"/>
          <w:b/>
          <w:sz w:val="24"/>
        </w:rPr>
      </w:pPr>
    </w:p>
    <w:p w14:paraId="02C25BD0" w14:textId="0B133EDB" w:rsidR="003542B5" w:rsidRPr="000F6E6E" w:rsidRDefault="003542B5">
      <w:pPr>
        <w:rPr>
          <w:rFonts w:ascii="Tahoma" w:hAnsi="Tahoma" w:cs="Tahoma"/>
          <w:b/>
          <w:sz w:val="24"/>
        </w:rPr>
      </w:pPr>
    </w:p>
    <w:p w14:paraId="7548FEBF" w14:textId="77777777" w:rsidR="003542B5" w:rsidRPr="000F6E6E" w:rsidRDefault="003542B5">
      <w:pPr>
        <w:rPr>
          <w:rFonts w:ascii="Tahoma" w:hAnsi="Tahoma" w:cs="Tahoma"/>
          <w:b/>
          <w:sz w:val="24"/>
        </w:rPr>
      </w:pPr>
    </w:p>
    <w:p w14:paraId="0C61CA79" w14:textId="77777777" w:rsidR="003542B5" w:rsidRPr="000F6E6E" w:rsidRDefault="003542B5">
      <w:pPr>
        <w:rPr>
          <w:rFonts w:ascii="Tahoma" w:hAnsi="Tahoma" w:cs="Tahoma"/>
          <w:b/>
          <w:sz w:val="24"/>
        </w:rPr>
      </w:pPr>
    </w:p>
    <w:p w14:paraId="1EA12959" w14:textId="0F1D6167" w:rsidR="003542B5" w:rsidRPr="000F6E6E" w:rsidRDefault="003542B5">
      <w:pPr>
        <w:rPr>
          <w:rFonts w:ascii="Tahoma" w:hAnsi="Tahoma" w:cs="Tahoma"/>
          <w:b/>
          <w:sz w:val="24"/>
        </w:rPr>
      </w:pPr>
    </w:p>
    <w:p w14:paraId="27BC0750" w14:textId="77777777" w:rsidR="003542B5" w:rsidRPr="000F6E6E" w:rsidRDefault="003542B5">
      <w:pPr>
        <w:rPr>
          <w:rFonts w:ascii="Tahoma" w:hAnsi="Tahoma" w:cs="Tahoma"/>
          <w:b/>
          <w:sz w:val="24"/>
        </w:rPr>
      </w:pPr>
    </w:p>
    <w:p w14:paraId="73714294" w14:textId="020627EC" w:rsidR="003542B5" w:rsidRPr="000F6E6E" w:rsidRDefault="003D538A">
      <w:pPr>
        <w:rPr>
          <w:rFonts w:ascii="Tahoma" w:hAnsi="Tahoma" w:cs="Tahoma"/>
          <w:b/>
          <w:sz w:val="24"/>
        </w:rPr>
      </w:pPr>
      <w:r w:rsidRPr="000F6E6E">
        <w:rPr>
          <w:rFonts w:ascii="Tahoma" w:hAnsi="Tahoma" w:cs="Tahoma"/>
          <w:b/>
          <w:noProof/>
          <w:sz w:val="24"/>
        </w:rPr>
        <w:drawing>
          <wp:anchor distT="0" distB="0" distL="0" distR="0" simplePos="0" relativeHeight="251660800" behindDoc="0" locked="0" layoutInCell="0" allowOverlap="1" wp14:anchorId="7796F727" wp14:editId="5BB25EF6">
            <wp:simplePos x="0" y="0"/>
            <wp:positionH relativeFrom="column">
              <wp:posOffset>3243304</wp:posOffset>
            </wp:positionH>
            <wp:positionV relativeFrom="paragraph">
              <wp:posOffset>33296</wp:posOffset>
            </wp:positionV>
            <wp:extent cx="2406650" cy="3222625"/>
            <wp:effectExtent l="0" t="0" r="0" b="0"/>
            <wp:wrapSquare wrapText="largest"/>
            <wp:docPr id="16" name="Obrázek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6E6E">
        <w:rPr>
          <w:rFonts w:ascii="Tahoma" w:hAnsi="Tahoma" w:cs="Tahoma"/>
          <w:b/>
          <w:noProof/>
          <w:sz w:val="24"/>
        </w:rPr>
        <w:drawing>
          <wp:anchor distT="0" distB="0" distL="0" distR="0" simplePos="0" relativeHeight="251673088" behindDoc="0" locked="0" layoutInCell="0" allowOverlap="1" wp14:anchorId="3675429F" wp14:editId="11D6B86F">
            <wp:simplePos x="0" y="0"/>
            <wp:positionH relativeFrom="column">
              <wp:posOffset>-4196</wp:posOffset>
            </wp:positionH>
            <wp:positionV relativeFrom="paragraph">
              <wp:posOffset>72445</wp:posOffset>
            </wp:positionV>
            <wp:extent cx="2362835" cy="3185795"/>
            <wp:effectExtent l="0" t="0" r="0" b="0"/>
            <wp:wrapSquare wrapText="largest"/>
            <wp:docPr id="15" name="Obrázek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1422A6" w14:textId="16DCB07C" w:rsidR="003542B5" w:rsidRPr="000F6E6E" w:rsidRDefault="003542B5">
      <w:pPr>
        <w:rPr>
          <w:rFonts w:ascii="Tahoma" w:hAnsi="Tahoma" w:cs="Tahoma"/>
          <w:b/>
          <w:sz w:val="24"/>
        </w:rPr>
      </w:pPr>
    </w:p>
    <w:p w14:paraId="2E820FF3" w14:textId="151DB705" w:rsidR="003542B5" w:rsidRPr="000F6E6E" w:rsidRDefault="003542B5">
      <w:pPr>
        <w:rPr>
          <w:rFonts w:ascii="Tahoma" w:hAnsi="Tahoma" w:cs="Tahoma"/>
          <w:b/>
          <w:sz w:val="24"/>
        </w:rPr>
      </w:pPr>
    </w:p>
    <w:p w14:paraId="4EAAA85B" w14:textId="602238FE" w:rsidR="003542B5" w:rsidRPr="000F6E6E" w:rsidRDefault="003542B5">
      <w:pPr>
        <w:rPr>
          <w:rFonts w:ascii="Tahoma" w:hAnsi="Tahoma" w:cs="Tahoma"/>
          <w:b/>
          <w:sz w:val="24"/>
        </w:rPr>
      </w:pPr>
    </w:p>
    <w:p w14:paraId="0409850D" w14:textId="3C44515E" w:rsidR="003542B5" w:rsidRPr="000F6E6E" w:rsidRDefault="003542B5">
      <w:pPr>
        <w:rPr>
          <w:rFonts w:ascii="Tahoma" w:hAnsi="Tahoma" w:cs="Tahoma"/>
          <w:b/>
          <w:sz w:val="24"/>
        </w:rPr>
      </w:pPr>
    </w:p>
    <w:p w14:paraId="7C41FCF7" w14:textId="245918A0" w:rsidR="003542B5" w:rsidRPr="000F6E6E" w:rsidRDefault="003542B5">
      <w:pPr>
        <w:rPr>
          <w:rFonts w:ascii="Tahoma" w:hAnsi="Tahoma" w:cs="Tahoma"/>
          <w:b/>
          <w:sz w:val="24"/>
        </w:rPr>
      </w:pPr>
    </w:p>
    <w:p w14:paraId="0A92873F" w14:textId="77777777" w:rsidR="003542B5" w:rsidRPr="000F6E6E" w:rsidRDefault="003542B5">
      <w:pPr>
        <w:rPr>
          <w:rFonts w:ascii="Tahoma" w:hAnsi="Tahoma" w:cs="Tahoma"/>
          <w:b/>
          <w:sz w:val="24"/>
        </w:rPr>
      </w:pPr>
    </w:p>
    <w:p w14:paraId="325B2493" w14:textId="0A1C7D78" w:rsidR="003542B5" w:rsidRPr="000F6E6E" w:rsidRDefault="003542B5">
      <w:pPr>
        <w:rPr>
          <w:rFonts w:ascii="Tahoma" w:hAnsi="Tahoma" w:cs="Tahoma"/>
          <w:b/>
          <w:sz w:val="24"/>
        </w:rPr>
      </w:pPr>
    </w:p>
    <w:p w14:paraId="6D96E714" w14:textId="69DE9838" w:rsidR="003542B5" w:rsidRPr="000F6E6E" w:rsidRDefault="003542B5">
      <w:pPr>
        <w:rPr>
          <w:rFonts w:ascii="Tahoma" w:hAnsi="Tahoma" w:cs="Tahoma"/>
          <w:b/>
          <w:sz w:val="24"/>
        </w:rPr>
      </w:pPr>
    </w:p>
    <w:p w14:paraId="512BD5A3" w14:textId="0EF487A3" w:rsidR="003542B5" w:rsidRPr="000F6E6E" w:rsidRDefault="003542B5">
      <w:pPr>
        <w:rPr>
          <w:rFonts w:ascii="Tahoma" w:hAnsi="Tahoma" w:cs="Tahoma"/>
          <w:b/>
          <w:sz w:val="24"/>
        </w:rPr>
      </w:pPr>
    </w:p>
    <w:p w14:paraId="19AFB34C" w14:textId="1C913690" w:rsidR="003542B5" w:rsidRPr="000F6E6E" w:rsidRDefault="003542B5">
      <w:pPr>
        <w:rPr>
          <w:rFonts w:ascii="Tahoma" w:hAnsi="Tahoma" w:cs="Tahoma"/>
          <w:b/>
          <w:sz w:val="24"/>
        </w:rPr>
      </w:pPr>
    </w:p>
    <w:p w14:paraId="047E1F5D" w14:textId="77777777" w:rsidR="003542B5" w:rsidRPr="000F6E6E" w:rsidRDefault="003542B5">
      <w:pPr>
        <w:rPr>
          <w:rFonts w:ascii="Tahoma" w:hAnsi="Tahoma" w:cs="Tahoma"/>
          <w:b/>
          <w:sz w:val="24"/>
        </w:rPr>
      </w:pPr>
    </w:p>
    <w:p w14:paraId="7585E176" w14:textId="61E73341" w:rsidR="003542B5" w:rsidRPr="000F6E6E" w:rsidRDefault="003542B5">
      <w:pPr>
        <w:rPr>
          <w:rFonts w:ascii="Tahoma" w:hAnsi="Tahoma" w:cs="Tahoma"/>
          <w:b/>
          <w:sz w:val="24"/>
        </w:rPr>
      </w:pPr>
    </w:p>
    <w:p w14:paraId="2C27724A" w14:textId="61FE3A9E" w:rsidR="003542B5" w:rsidRPr="000F6E6E" w:rsidRDefault="003542B5">
      <w:pPr>
        <w:rPr>
          <w:rFonts w:ascii="Tahoma" w:hAnsi="Tahoma" w:cs="Tahoma"/>
          <w:b/>
          <w:sz w:val="24"/>
        </w:rPr>
      </w:pPr>
    </w:p>
    <w:p w14:paraId="005855A2" w14:textId="1B7B83AC" w:rsidR="003542B5" w:rsidRPr="000F6E6E" w:rsidRDefault="003542B5">
      <w:pPr>
        <w:rPr>
          <w:rFonts w:ascii="Tahoma" w:hAnsi="Tahoma" w:cs="Tahoma"/>
          <w:b/>
          <w:sz w:val="24"/>
        </w:rPr>
      </w:pPr>
    </w:p>
    <w:p w14:paraId="57D9C5AC" w14:textId="77777777" w:rsidR="003542B5" w:rsidRPr="000F6E6E" w:rsidRDefault="003542B5">
      <w:pPr>
        <w:rPr>
          <w:rFonts w:ascii="Tahoma" w:hAnsi="Tahoma" w:cs="Tahoma"/>
          <w:b/>
          <w:sz w:val="24"/>
        </w:rPr>
      </w:pPr>
    </w:p>
    <w:p w14:paraId="58813C90" w14:textId="626920E7" w:rsidR="003542B5" w:rsidRPr="000F6E6E" w:rsidRDefault="003542B5">
      <w:pPr>
        <w:rPr>
          <w:rFonts w:ascii="Tahoma" w:hAnsi="Tahoma" w:cs="Tahoma"/>
          <w:b/>
          <w:sz w:val="24"/>
        </w:rPr>
      </w:pPr>
    </w:p>
    <w:p w14:paraId="70FD49CF" w14:textId="26047B86" w:rsidR="003542B5" w:rsidRPr="000F6E6E" w:rsidRDefault="003542B5">
      <w:pPr>
        <w:rPr>
          <w:rFonts w:ascii="Tahoma" w:hAnsi="Tahoma" w:cs="Tahoma"/>
          <w:b/>
          <w:sz w:val="24"/>
        </w:rPr>
      </w:pPr>
    </w:p>
    <w:p w14:paraId="400580D0" w14:textId="4BFBA4BA" w:rsidR="003542B5" w:rsidRPr="000F6E6E" w:rsidRDefault="003D538A">
      <w:pPr>
        <w:rPr>
          <w:rFonts w:ascii="Tahoma" w:hAnsi="Tahoma" w:cs="Tahoma"/>
          <w:b/>
          <w:sz w:val="24"/>
        </w:rPr>
      </w:pPr>
      <w:r w:rsidRPr="000F6E6E">
        <w:rPr>
          <w:rFonts w:ascii="Tahoma" w:hAnsi="Tahoma" w:cs="Tahoma"/>
          <w:b/>
          <w:noProof/>
          <w:sz w:val="24"/>
        </w:rPr>
        <w:lastRenderedPageBreak/>
        <w:drawing>
          <wp:anchor distT="0" distB="0" distL="0" distR="0" simplePos="0" relativeHeight="251665920" behindDoc="0" locked="0" layoutInCell="0" allowOverlap="1" wp14:anchorId="0ECC9E38" wp14:editId="0BA6EFF4">
            <wp:simplePos x="0" y="0"/>
            <wp:positionH relativeFrom="column">
              <wp:posOffset>3568755</wp:posOffset>
            </wp:positionH>
            <wp:positionV relativeFrom="paragraph">
              <wp:posOffset>-90860</wp:posOffset>
            </wp:positionV>
            <wp:extent cx="2372360" cy="3188970"/>
            <wp:effectExtent l="0" t="0" r="0" b="0"/>
            <wp:wrapSquare wrapText="largest"/>
            <wp:docPr id="18" name="Obrázek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1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6E6E">
        <w:rPr>
          <w:rFonts w:ascii="Tahoma" w:hAnsi="Tahoma" w:cs="Tahoma"/>
          <w:b/>
          <w:noProof/>
          <w:sz w:val="24"/>
        </w:rPr>
        <w:drawing>
          <wp:anchor distT="0" distB="0" distL="0" distR="0" simplePos="0" relativeHeight="251678208" behindDoc="0" locked="0" layoutInCell="0" allowOverlap="1" wp14:anchorId="5FE67542" wp14:editId="1043D79B">
            <wp:simplePos x="0" y="0"/>
            <wp:positionH relativeFrom="column">
              <wp:posOffset>-1905</wp:posOffset>
            </wp:positionH>
            <wp:positionV relativeFrom="paragraph">
              <wp:posOffset>-170760</wp:posOffset>
            </wp:positionV>
            <wp:extent cx="2455545" cy="3278505"/>
            <wp:effectExtent l="0" t="0" r="0" b="0"/>
            <wp:wrapSquare wrapText="largest"/>
            <wp:docPr id="17" name="Obrázek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2B73B8" w14:textId="1261C628" w:rsidR="003542B5" w:rsidRPr="000F6E6E" w:rsidRDefault="003542B5">
      <w:pPr>
        <w:rPr>
          <w:rFonts w:ascii="Tahoma" w:hAnsi="Tahoma" w:cs="Tahoma"/>
          <w:b/>
          <w:sz w:val="24"/>
        </w:rPr>
      </w:pPr>
    </w:p>
    <w:p w14:paraId="5403309C" w14:textId="5D936B7C" w:rsidR="003542B5" w:rsidRPr="000F6E6E" w:rsidRDefault="003542B5">
      <w:pPr>
        <w:rPr>
          <w:rFonts w:ascii="Tahoma" w:hAnsi="Tahoma" w:cs="Tahoma"/>
          <w:b/>
          <w:sz w:val="24"/>
        </w:rPr>
      </w:pPr>
    </w:p>
    <w:p w14:paraId="196CB78D" w14:textId="3A6AF2A6" w:rsidR="003542B5" w:rsidRPr="000F6E6E" w:rsidRDefault="003542B5">
      <w:pPr>
        <w:rPr>
          <w:rFonts w:ascii="Tahoma" w:hAnsi="Tahoma" w:cs="Tahoma"/>
          <w:b/>
          <w:sz w:val="24"/>
        </w:rPr>
      </w:pPr>
    </w:p>
    <w:p w14:paraId="7ACA5EC1" w14:textId="4E50DBDA" w:rsidR="003542B5" w:rsidRPr="000F6E6E" w:rsidRDefault="003542B5">
      <w:pPr>
        <w:rPr>
          <w:rFonts w:ascii="Tahoma" w:hAnsi="Tahoma" w:cs="Tahoma"/>
          <w:b/>
          <w:sz w:val="24"/>
        </w:rPr>
      </w:pPr>
    </w:p>
    <w:sectPr w:rsidR="003542B5" w:rsidRPr="000F6E6E">
      <w:footerReference w:type="default" r:id="rId26"/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DF7B5" w14:textId="77777777" w:rsidR="00C17247" w:rsidRDefault="00C17247" w:rsidP="00C17247">
      <w:pPr>
        <w:spacing w:after="0" w:line="240" w:lineRule="auto"/>
      </w:pPr>
      <w:r>
        <w:separator/>
      </w:r>
    </w:p>
  </w:endnote>
  <w:endnote w:type="continuationSeparator" w:id="0">
    <w:p w14:paraId="29858861" w14:textId="77777777" w:rsidR="00C17247" w:rsidRDefault="00C17247" w:rsidP="00C172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;sans-serif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561009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FDB6A70" w14:textId="0EC73FC2" w:rsidR="00C17247" w:rsidRDefault="00C17247">
            <w:pPr>
              <w:pStyle w:val="Zpat"/>
              <w:jc w:val="right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463C8F0" w14:textId="77777777" w:rsidR="00C17247" w:rsidRDefault="00C1724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3F4B0" w14:textId="77777777" w:rsidR="00C17247" w:rsidRDefault="00C17247" w:rsidP="00C17247">
      <w:pPr>
        <w:spacing w:after="0" w:line="240" w:lineRule="auto"/>
      </w:pPr>
      <w:r>
        <w:separator/>
      </w:r>
    </w:p>
  </w:footnote>
  <w:footnote w:type="continuationSeparator" w:id="0">
    <w:p w14:paraId="36DCF1DA" w14:textId="77777777" w:rsidR="00C17247" w:rsidRDefault="00C17247" w:rsidP="00C172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2B5"/>
    <w:rsid w:val="000F6E6E"/>
    <w:rsid w:val="003542B5"/>
    <w:rsid w:val="003D538A"/>
    <w:rsid w:val="00600B73"/>
    <w:rsid w:val="008D7D94"/>
    <w:rsid w:val="00B03BC9"/>
    <w:rsid w:val="00C17247"/>
    <w:rsid w:val="00D03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59844"/>
  <w15:docId w15:val="{502F1FF5-66E9-4ED6-9919-9930FF047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92786"/>
    <w:pPr>
      <w:spacing w:after="160" w:line="259" w:lineRule="auto"/>
      <w:jc w:val="both"/>
    </w:pPr>
    <w:rPr>
      <w:rFonts w:eastAsia="Times New Roman" w:cs="Times New Roman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A106D4"/>
    <w:pPr>
      <w:spacing w:beforeAutospacing="1" w:afterAutospacing="1" w:line="240" w:lineRule="auto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qFormat/>
    <w:rsid w:val="00B20F24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qFormat/>
    <w:rsid w:val="00B20F24"/>
    <w:rPr>
      <w:rFonts w:ascii="Calibri" w:eastAsia="Times New Roman" w:hAnsi="Calibri" w:cs="Times New Roman"/>
      <w:sz w:val="20"/>
      <w:szCs w:val="20"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B20F24"/>
    <w:rPr>
      <w:rFonts w:ascii="Calibri" w:eastAsia="Times New Roman" w:hAnsi="Calibri" w:cs="Times New Roman"/>
      <w:b/>
      <w:bCs/>
      <w:sz w:val="20"/>
      <w:szCs w:val="20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B20F24"/>
    <w:rPr>
      <w:rFonts w:ascii="Segoe UI" w:eastAsia="Times New Roman" w:hAnsi="Segoe UI" w:cs="Segoe UI"/>
      <w:sz w:val="18"/>
      <w:szCs w:val="1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41AF6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sid w:val="00941AF6"/>
    <w:rPr>
      <w:color w:val="605E5C"/>
      <w:shd w:val="clear" w:color="auto" w:fill="E1DFDD"/>
    </w:rPr>
  </w:style>
  <w:style w:type="character" w:customStyle="1" w:styleId="Nadpis2Char">
    <w:name w:val="Nadpis 2 Char"/>
    <w:basedOn w:val="Standardnpsmoodstavce"/>
    <w:link w:val="Nadpis2"/>
    <w:uiPriority w:val="9"/>
    <w:qFormat/>
    <w:rsid w:val="00A106D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4E32C0"/>
    <w:rPr>
      <w:color w:val="954F72" w:themeColor="followedHyperlink"/>
      <w:u w:val="single"/>
    </w:rPr>
  </w:style>
  <w:style w:type="character" w:customStyle="1" w:styleId="cf01">
    <w:name w:val="cf01"/>
    <w:basedOn w:val="Standardnpsmoodstavce"/>
    <w:qFormat/>
    <w:rsid w:val="00C338F7"/>
    <w:rPr>
      <w:rFonts w:ascii="Segoe UI" w:hAnsi="Segoe UI" w:cs="Segoe UI"/>
      <w:sz w:val="18"/>
      <w:szCs w:val="18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Textkomente">
    <w:name w:val="annotation text"/>
    <w:basedOn w:val="Normln"/>
    <w:link w:val="TextkomenteChar"/>
    <w:uiPriority w:val="99"/>
    <w:unhideWhenUsed/>
    <w:qFormat/>
    <w:rsid w:val="00B20F24"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B20F24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B20F24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pf0">
    <w:name w:val="pf0"/>
    <w:basedOn w:val="Normln"/>
    <w:qFormat/>
    <w:rsid w:val="00C338F7"/>
    <w:pPr>
      <w:spacing w:beforeAutospacing="1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Obsahrmce">
    <w:name w:val="Obsah rámce"/>
    <w:basedOn w:val="Normln"/>
    <w:qFormat/>
  </w:style>
  <w:style w:type="table" w:styleId="Mkatabulky">
    <w:name w:val="Table Grid"/>
    <w:basedOn w:val="Normlntabulka"/>
    <w:uiPriority w:val="39"/>
    <w:rsid w:val="00D16E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172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7247"/>
    <w:rPr>
      <w:rFonts w:eastAsia="Times New Roman" w:cs="Times New Roman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172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7247"/>
    <w:rPr>
      <w:rFonts w:eastAsia="Times New Roman" w:cs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hyperlink" Target="mailto:podatelna.aa@uradprace.cz" TargetMode="External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hyperlink" Target="mailto:posta.abb@uradprace.cz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4</Pages>
  <Words>358</Words>
  <Characters>2119</Characters>
  <Application>Microsoft Office Word</Application>
  <DocSecurity>0</DocSecurity>
  <Lines>17</Lines>
  <Paragraphs>4</Paragraphs>
  <ScaleCrop>false</ScaleCrop>
  <Company>ÚZSVM</Company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Grendelová Michaela</dc:creator>
  <dc:description/>
  <cp:lastModifiedBy>Kubásková Marcela Ing. (UPA-KRP)</cp:lastModifiedBy>
  <cp:revision>15</cp:revision>
  <dcterms:created xsi:type="dcterms:W3CDTF">2025-03-04T08:18:00Z</dcterms:created>
  <dcterms:modified xsi:type="dcterms:W3CDTF">2025-05-07T08:10:00Z</dcterms:modified>
  <dc:language>cs-CZ</dc:language>
</cp:coreProperties>
</file>